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F2B" w:rsidRDefault="008C258F">
      <w:pPr>
        <w:jc w:val="center"/>
      </w:pPr>
      <w:r>
        <w:rPr>
          <w:b/>
          <w:bCs/>
        </w:rPr>
        <w:t>ESTUDO TÉCNICO PRELIMINAR</w:t>
      </w:r>
    </w:p>
    <w:p w:rsidR="00B83F2B" w:rsidRDefault="008C258F">
      <w:pPr>
        <w:jc w:val="both"/>
      </w:pPr>
      <w:r>
        <w:t> </w:t>
      </w:r>
    </w:p>
    <w:p w:rsidR="00B83F2B" w:rsidRDefault="008C258F">
      <w:pPr>
        <w:jc w:val="both"/>
      </w:pPr>
      <w:r>
        <w:rPr>
          <w:b/>
          <w:bCs/>
        </w:rPr>
        <w:t>1 - Informações Básicas</w:t>
      </w:r>
    </w:p>
    <w:p w:rsidR="00B83F2B" w:rsidRDefault="008C258F">
      <w:pPr>
        <w:jc w:val="both"/>
      </w:pPr>
      <w:r>
        <w:t xml:space="preserve">1.1 - Adesão de Ata de Registro de Preços n º 38/2025, decorrente do Processo nº 26/2025,  realizada pelo consórcio CISLAGOS - Consórcio Intermunicipal  de  Saúde  dos  Municípios da região dos Lagos do Sul de minas. Para futuras e eventuais aquisições de </w:t>
      </w:r>
      <w:r>
        <w:t>medicamentos Éticos, genéricos e similares com base  no maior percentual de desconto sobre o Banco de Preços do Tribunal de Contas do Estado de Minas Gerais -TCE/MG, conforme especificações e quantitativos estabelecidos neste documento.</w:t>
      </w:r>
    </w:p>
    <w:p w:rsidR="00B83F2B" w:rsidRDefault="008C258F">
      <w:pPr>
        <w:jc w:val="both"/>
      </w:pPr>
      <w:r>
        <w:rPr>
          <w:b/>
          <w:bCs/>
        </w:rPr>
        <w:t>2 - Descrição da ne</w:t>
      </w:r>
      <w:r>
        <w:rPr>
          <w:b/>
          <w:bCs/>
        </w:rPr>
        <w:t>cessidade</w:t>
      </w:r>
    </w:p>
    <w:p w:rsidR="00B83F2B" w:rsidRDefault="008C258F">
      <w:pPr>
        <w:jc w:val="both"/>
      </w:pPr>
      <w:r>
        <w:t>2.1 - 3.1- A aquisição de Medicamentos e demais itens constantes no ofício de adesão, tem como finalidade garantir a continuidade dos tratamentos dos pacientes acompanhados pela rede publica de saúde deste Município.</w:t>
      </w:r>
      <w:r>
        <w:br/>
      </w:r>
      <w:r>
        <w:t>Considerando que a  assistênc</w:t>
      </w:r>
      <w:r>
        <w:t>ia farmacêutica tem por atribuição selecionar medicamentos capazes de solucionar a maioria dos problemas de saúde para população mediante uma terapia medicamentosa, eficaz, segura e com custos racionais. Isto inclui um dos elementos fundamentais.</w:t>
      </w:r>
      <w:r>
        <w:br/>
      </w:r>
      <w:r>
        <w:t>3.2- Ress</w:t>
      </w:r>
      <w:r>
        <w:t>altamos que a aquisição desses medicamentos, são de extrema importância para a promoção da saúde, prevenção e ações curativas, com atenção  acolhedora e humanizada, com recursos adequados para a prestação de uma Assistência de qualidade a população.</w:t>
      </w:r>
    </w:p>
    <w:p w:rsidR="00B83F2B" w:rsidRDefault="008C258F">
      <w:pPr>
        <w:jc w:val="both"/>
      </w:pPr>
      <w:r>
        <w:rPr>
          <w:b/>
          <w:bCs/>
        </w:rPr>
        <w:t>3 - Ár</w:t>
      </w:r>
      <w:r>
        <w:rPr>
          <w:b/>
          <w:bCs/>
        </w:rPr>
        <w:t>ea(s) requisitante(s)</w:t>
      </w:r>
    </w:p>
    <w:p w:rsidR="00B83F2B" w:rsidRDefault="008C258F">
      <w:pPr>
        <w:jc w:val="both"/>
      </w:pPr>
      <w:r>
        <w:rPr>
          <w:b/>
          <w:bCs/>
        </w:rPr>
        <w:t>3.1</w:t>
      </w:r>
      <w:r>
        <w:t xml:space="preserve"> - Departamento Municipal de Saúde, Pronto Atendimento Municipal de Saúde</w:t>
      </w:r>
    </w:p>
    <w:p w:rsidR="00B83F2B" w:rsidRDefault="008C258F">
      <w:pPr>
        <w:jc w:val="both"/>
      </w:pPr>
      <w:r>
        <w:rPr>
          <w:b/>
          <w:bCs/>
        </w:rPr>
        <w:t>4 - Descrição dos Requisitos da Contratação</w:t>
      </w:r>
    </w:p>
    <w:p w:rsidR="00B83F2B" w:rsidRDefault="008C258F">
      <w:pPr>
        <w:jc w:val="both"/>
      </w:pPr>
      <w:r>
        <w:rPr>
          <w:b/>
          <w:bCs/>
        </w:rPr>
        <w:t>4.1 - Da natureza da Contratação</w:t>
      </w:r>
    </w:p>
    <w:p w:rsidR="00B83F2B" w:rsidRDefault="008C258F">
      <w:pPr>
        <w:jc w:val="both"/>
      </w:pPr>
      <w:r>
        <w:t>4.1.1 - A natureza do objeto deste ETP dadas suas características, enquadra-se e</w:t>
      </w:r>
      <w:r>
        <w:t>m bens comuns nos termos da Lei nº 14.133/2021, cujos padrões de desempenho e qualidade podem ser objetivamente definidos pelo edital, por meio de especificações usuais de mercado.</w:t>
      </w:r>
    </w:p>
    <w:p w:rsidR="00B83F2B" w:rsidRDefault="008C258F">
      <w:pPr>
        <w:jc w:val="both"/>
      </w:pPr>
      <w:r>
        <w:t>4.1.2 - O objeto desta contratação não se enquadra como sendo de bem de lux</w:t>
      </w:r>
      <w:r>
        <w:t>o.</w:t>
      </w:r>
    </w:p>
    <w:p w:rsidR="00B83F2B" w:rsidRDefault="008C258F">
      <w:pPr>
        <w:jc w:val="both"/>
      </w:pPr>
      <w:r>
        <w:rPr>
          <w:b/>
          <w:bCs/>
        </w:rPr>
        <w:t>4.2 - Duração inicial do contrato de fornecimento de natureza não continuada:</w:t>
      </w:r>
    </w:p>
    <w:p w:rsidR="00B83F2B" w:rsidRDefault="008C258F">
      <w:pPr>
        <w:jc w:val="both"/>
      </w:pPr>
      <w:r>
        <w:t xml:space="preserve">4.2.1 - O prazo de vigência da contratação será de 12(meses), contados da data de assinatura do contrato, na forma do art. 105 da Lei 14.133/21.  </w:t>
      </w:r>
    </w:p>
    <w:p w:rsidR="00B83F2B" w:rsidRDefault="008C258F">
      <w:pPr>
        <w:jc w:val="both"/>
      </w:pPr>
      <w:r>
        <w:t>4.2.2 - A contratação com os</w:t>
      </w:r>
      <w:r>
        <w:t xml:space="preserve"> fornecedores registrados na ata será formalizada pelo órgão ou pela entidade interessada por intermédio de instrumento contratual, emissão de nota de empenho de despesa, autorização de compra ou outro instrumento hábil, conforme o art. 95 da Lei nº 14.133</w:t>
      </w:r>
      <w:r>
        <w:t>, de 2021.</w:t>
      </w:r>
    </w:p>
    <w:p w:rsidR="00B83F2B" w:rsidRDefault="008C258F">
      <w:pPr>
        <w:jc w:val="both"/>
      </w:pPr>
      <w:r>
        <w:t xml:space="preserve">4.2.3 -  Quando o instrumento contratual for substituído por emissão de nota de empenho de despesa, autorização de compra ou outro instrumento hábil, nos termos do art. 95 da Lei nº 14.133, de 2021, a </w:t>
      </w:r>
      <w:r>
        <w:lastRenderedPageBreak/>
        <w:t>minuta do contrato será parte integrante des</w:t>
      </w:r>
      <w:r>
        <w:t>tes instrumentos para fins de observância dos requisitos previstos no art. 92 da NLLC.</w:t>
      </w:r>
    </w:p>
    <w:p w:rsidR="00B83F2B" w:rsidRDefault="008C258F">
      <w:pPr>
        <w:jc w:val="both"/>
      </w:pPr>
      <w:r>
        <w:rPr>
          <w:b/>
          <w:bCs/>
        </w:rPr>
        <w:t>4.3 - Sustentabilidade</w:t>
      </w:r>
    </w:p>
    <w:p w:rsidR="00B83F2B" w:rsidRDefault="008C258F">
      <w:pPr>
        <w:jc w:val="both"/>
      </w:pPr>
      <w:r>
        <w:t>4.3.1 - Além dos critérios de sustentabilidade eventualmente inseridos na descrição do objeto, devem ser atendidos os  requisitos exigidos neste t</w:t>
      </w:r>
      <w:r>
        <w:t>ópico.</w:t>
      </w:r>
    </w:p>
    <w:p w:rsidR="00B83F2B" w:rsidRDefault="008C258F">
      <w:pPr>
        <w:jc w:val="both"/>
      </w:pPr>
      <w:r>
        <w:t>4.3.2 - A CONTRATADA deve conduzir suas ações em conformidade com os requisitos legais aplicáveis, observando também a legislação ambiental para a prevenção de adversidades ao meio ambiente.</w:t>
      </w:r>
    </w:p>
    <w:p w:rsidR="00B83F2B" w:rsidRDefault="008C258F" w:rsidP="00CF5794">
      <w:r>
        <w:rPr>
          <w:b/>
          <w:bCs/>
        </w:rPr>
        <w:t>5. Levantamento de Mercado e comprovação da adequação d</w:t>
      </w:r>
      <w:r>
        <w:rPr>
          <w:b/>
          <w:bCs/>
        </w:rPr>
        <w:t>o objeto registrado às reais necessidades do Município de Liberdade</w:t>
      </w:r>
    </w:p>
    <w:p w:rsidR="00B83F2B" w:rsidRDefault="008C258F">
      <w:pPr>
        <w:jc w:val="both"/>
      </w:pPr>
      <w:r>
        <w:t>5.1 - Após levantamento de mercado constatamos a existência da Ata de Registro de Preço nº 38/2025, decorrente do Processo nº 26/2025 Pregão Eletrônico nº 06/2025, realizado pelo(a) consó</w:t>
      </w:r>
      <w:r>
        <w:t>rcio CISLAGOS - Consórcio Intermunicipal de Saúde dos Municípios da região dos Lagos do Sul de minas, vencido pela(s) empresa(s)</w:t>
      </w:r>
      <w:r>
        <w:br/>
      </w:r>
      <w:r>
        <w:t>ALFALAGOS LTDA,CNPJ Nº 06.194.502/0001-14, conforme documentação anexa.</w:t>
      </w:r>
    </w:p>
    <w:p w:rsidR="00B83F2B" w:rsidRDefault="008C258F">
      <w:pPr>
        <w:jc w:val="both"/>
      </w:pPr>
      <w:r>
        <w:rPr>
          <w:b/>
          <w:bCs/>
        </w:rPr>
        <w:t xml:space="preserve">5.2 - De posse da documentação referente ao respectivo </w:t>
      </w:r>
      <w:r>
        <w:rPr>
          <w:b/>
          <w:bCs/>
        </w:rPr>
        <w:t>processo, constatou-se que há previsão expressa no edital de possibilidade de adesão à Ata de Registro de Preços e que a Ata encontra-se em vigor.</w:t>
      </w:r>
    </w:p>
    <w:p w:rsidR="00B83F2B" w:rsidRDefault="008C258F">
      <w:pPr>
        <w:jc w:val="both"/>
      </w:pPr>
      <w:r>
        <w:t xml:space="preserve">5.3 - </w:t>
      </w:r>
      <w:r>
        <w:t xml:space="preserve">Após minuciosa análise constatou-se a adequação e compatibilidade das regras e condições estabelecidas </w:t>
      </w:r>
      <w:r>
        <w:t>no certame que originou a ata de registro de preços com as necessidades e condições determinadas na etapa de planejamento da contratação, restando assim comprovada a adequação do objeto registrado às reais necessidades do Município.</w:t>
      </w:r>
    </w:p>
    <w:p w:rsidR="00B83F2B" w:rsidRDefault="008C258F">
      <w:r>
        <w:rPr>
          <w:b/>
          <w:bCs/>
        </w:rPr>
        <w:t>6 - Descrição da soluçã</w:t>
      </w:r>
      <w:r>
        <w:rPr>
          <w:b/>
          <w:bCs/>
        </w:rPr>
        <w:t>o como um todo</w:t>
      </w:r>
    </w:p>
    <w:p w:rsidR="00B83F2B" w:rsidRDefault="008C258F">
      <w:pPr>
        <w:jc w:val="both"/>
      </w:pPr>
      <w:r>
        <w:t>6.1 - As especificações técnicas contidas no presente documento, inclusive quanto ao detalhamento, requisitos, características, e quantitativos do objeto da contratação, foram definidos por este(s) setor(es) demandante(s), com base em parâme</w:t>
      </w:r>
      <w:r>
        <w:t>tros técnicos objetivos, para a melhor consecução do interesse público, do qual está identificado no final e aprova o presente instrumento e seus anexos.</w:t>
      </w:r>
    </w:p>
    <w:p w:rsidR="00B83F2B" w:rsidRDefault="008C258F">
      <w:pPr>
        <w:jc w:val="both"/>
      </w:pPr>
      <w:r>
        <w:t xml:space="preserve">6.2 - Registre-se que, especificação técnica do objeto, será tratado em tópico abaixo deste ETP (Item </w:t>
      </w:r>
      <w:r>
        <w:t>7) de modo que sua inclusão aqui seria redundante.</w:t>
      </w:r>
    </w:p>
    <w:p w:rsidR="00B83F2B" w:rsidRDefault="008C258F">
      <w:pPr>
        <w:jc w:val="both"/>
      </w:pPr>
      <w:r>
        <w:t>6.3 - Para a seleção da melhor opção (adesão), foi analisada e comprovada a exata identidade dos objetos, a pertinência dos requisitos da contratação e das especificações técnicas detalhadas no edital em relação às necessidades e peculiaridades deste Órgão</w:t>
      </w:r>
      <w:r>
        <w:t>.</w:t>
      </w:r>
    </w:p>
    <w:p w:rsidR="00B83F2B" w:rsidRDefault="008C258F">
      <w:pPr>
        <w:jc w:val="both"/>
      </w:pPr>
      <w:r>
        <w:rPr>
          <w:b/>
          <w:bCs/>
        </w:rPr>
        <w:t>7. Descrição e especificação do objeto com a estimativa das Quantidades a serem contratadas</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4"/>
        <w:gridCol w:w="4591"/>
        <w:gridCol w:w="1827"/>
        <w:gridCol w:w="1827"/>
      </w:tblGrid>
      <w:tr w:rsidR="00B83F2B" w:rsidTr="00CF5794">
        <w:tblPrEx>
          <w:tblCellMar>
            <w:top w:w="0" w:type="dxa"/>
            <w:bottom w:w="0" w:type="dxa"/>
          </w:tblCellMar>
        </w:tblPrEx>
        <w:trPr>
          <w:tblHeader/>
        </w:trPr>
        <w:tc>
          <w:tcPr>
            <w:tcW w:w="851" w:type="dxa"/>
            <w:shd w:val="clear" w:color="auto" w:fill="E0E0E0"/>
            <w:noWrap/>
            <w:tcMar>
              <w:top w:w="113" w:type="dxa"/>
              <w:left w:w="113" w:type="dxa"/>
              <w:bottom w:w="113" w:type="dxa"/>
              <w:right w:w="113" w:type="dxa"/>
            </w:tcMar>
          </w:tcPr>
          <w:p w:rsidR="00B83F2B" w:rsidRDefault="008C258F">
            <w:pPr>
              <w:jc w:val="center"/>
            </w:pPr>
            <w:r>
              <w:rPr>
                <w:shd w:val="clear" w:color="auto" w:fill="E0E0E0"/>
              </w:rPr>
              <w:lastRenderedPageBreak/>
              <w:t>Item</w:t>
            </w:r>
          </w:p>
        </w:tc>
        <w:tc>
          <w:tcPr>
            <w:tcW w:w="4642" w:type="dxa"/>
            <w:shd w:val="clear" w:color="auto" w:fill="E0E0E0"/>
            <w:noWrap/>
            <w:tcMar>
              <w:top w:w="113" w:type="dxa"/>
              <w:left w:w="113" w:type="dxa"/>
              <w:bottom w:w="113" w:type="dxa"/>
              <w:right w:w="113" w:type="dxa"/>
            </w:tcMar>
          </w:tcPr>
          <w:p w:rsidR="00B83F2B" w:rsidRDefault="008C258F">
            <w:pPr>
              <w:jc w:val="center"/>
            </w:pPr>
            <w:r>
              <w:rPr>
                <w:shd w:val="clear" w:color="auto" w:fill="E0E0E0"/>
              </w:rPr>
              <w:t>Descrição</w:t>
            </w:r>
          </w:p>
        </w:tc>
        <w:tc>
          <w:tcPr>
            <w:tcW w:w="1846" w:type="dxa"/>
            <w:shd w:val="clear" w:color="auto" w:fill="E0E0E0"/>
            <w:noWrap/>
            <w:tcMar>
              <w:top w:w="113" w:type="dxa"/>
              <w:left w:w="113" w:type="dxa"/>
              <w:bottom w:w="113" w:type="dxa"/>
              <w:right w:w="113" w:type="dxa"/>
            </w:tcMar>
          </w:tcPr>
          <w:p w:rsidR="00B83F2B" w:rsidRDefault="008C258F">
            <w:pPr>
              <w:jc w:val="center"/>
            </w:pPr>
            <w:r>
              <w:rPr>
                <w:shd w:val="clear" w:color="auto" w:fill="E0E0E0"/>
              </w:rPr>
              <w:t>Unid.</w:t>
            </w:r>
          </w:p>
        </w:tc>
        <w:tc>
          <w:tcPr>
            <w:tcW w:w="1846" w:type="dxa"/>
            <w:shd w:val="clear" w:color="auto" w:fill="E0E0E0"/>
            <w:noWrap/>
            <w:tcMar>
              <w:top w:w="113" w:type="dxa"/>
              <w:left w:w="113" w:type="dxa"/>
              <w:bottom w:w="113" w:type="dxa"/>
              <w:right w:w="113" w:type="dxa"/>
            </w:tcMar>
          </w:tcPr>
          <w:p w:rsidR="00B83F2B" w:rsidRDefault="008C258F">
            <w:pPr>
              <w:jc w:val="center"/>
            </w:pPr>
            <w:r>
              <w:rPr>
                <w:shd w:val="clear" w:color="auto" w:fill="E0E0E0"/>
              </w:rPr>
              <w:t>Quant.</w:t>
            </w:r>
          </w:p>
        </w:tc>
      </w:tr>
      <w:tr w:rsidR="00B83F2B" w:rsidTr="00CF5794">
        <w:tblPrEx>
          <w:tblCellMar>
            <w:top w:w="0" w:type="dxa"/>
            <w:bottom w:w="0" w:type="dxa"/>
          </w:tblCellMar>
        </w:tblPrEx>
        <w:tc>
          <w:tcPr>
            <w:tcW w:w="851" w:type="dxa"/>
            <w:noWrap/>
          </w:tcPr>
          <w:p w:rsidR="00B83F2B" w:rsidRDefault="008C258F">
            <w:pPr>
              <w:jc w:val="center"/>
            </w:pPr>
            <w:r>
              <w:t>01</w:t>
            </w:r>
          </w:p>
        </w:tc>
        <w:tc>
          <w:tcPr>
            <w:tcW w:w="4642" w:type="dxa"/>
            <w:noWrap/>
          </w:tcPr>
          <w:p w:rsidR="00B83F2B" w:rsidRDefault="008C258F" w:rsidP="00CF5794">
            <w:pPr>
              <w:jc w:val="center"/>
            </w:pPr>
            <w:r>
              <w:t>Medicamentos Genéricos de (A a Z)</w:t>
            </w:r>
          </w:p>
        </w:tc>
        <w:tc>
          <w:tcPr>
            <w:tcW w:w="0" w:type="auto"/>
            <w:noWrap/>
          </w:tcPr>
          <w:p w:rsidR="00B83F2B" w:rsidRDefault="008C258F" w:rsidP="00CF5794">
            <w:pPr>
              <w:jc w:val="center"/>
            </w:pPr>
            <w:r>
              <w:t>UNID</w:t>
            </w:r>
          </w:p>
        </w:tc>
        <w:tc>
          <w:tcPr>
            <w:tcW w:w="0" w:type="auto"/>
            <w:noWrap/>
          </w:tcPr>
          <w:p w:rsidR="00B83F2B" w:rsidRDefault="008C258F" w:rsidP="00CF5794">
            <w:pPr>
              <w:jc w:val="center"/>
            </w:pPr>
            <w:r>
              <w:t>1</w:t>
            </w:r>
          </w:p>
        </w:tc>
      </w:tr>
      <w:tr w:rsidR="00B83F2B" w:rsidTr="00CF5794">
        <w:tblPrEx>
          <w:tblCellMar>
            <w:top w:w="0" w:type="dxa"/>
            <w:bottom w:w="0" w:type="dxa"/>
          </w:tblCellMar>
        </w:tblPrEx>
        <w:tc>
          <w:tcPr>
            <w:tcW w:w="851" w:type="dxa"/>
            <w:noWrap/>
          </w:tcPr>
          <w:p w:rsidR="00B83F2B" w:rsidRDefault="008C258F">
            <w:pPr>
              <w:jc w:val="center"/>
            </w:pPr>
            <w:r>
              <w:t>02</w:t>
            </w:r>
          </w:p>
        </w:tc>
        <w:tc>
          <w:tcPr>
            <w:tcW w:w="4642" w:type="dxa"/>
            <w:noWrap/>
          </w:tcPr>
          <w:p w:rsidR="00B83F2B" w:rsidRDefault="008C258F" w:rsidP="00CF5794">
            <w:pPr>
              <w:jc w:val="center"/>
            </w:pPr>
            <w:r>
              <w:t>Medicamentos Similares de (A a Z)</w:t>
            </w:r>
          </w:p>
        </w:tc>
        <w:tc>
          <w:tcPr>
            <w:tcW w:w="0" w:type="auto"/>
            <w:noWrap/>
          </w:tcPr>
          <w:p w:rsidR="00B83F2B" w:rsidRDefault="008C258F" w:rsidP="00CF5794">
            <w:pPr>
              <w:jc w:val="center"/>
            </w:pPr>
            <w:r>
              <w:t>UNID</w:t>
            </w:r>
          </w:p>
        </w:tc>
        <w:tc>
          <w:tcPr>
            <w:tcW w:w="0" w:type="auto"/>
            <w:noWrap/>
          </w:tcPr>
          <w:p w:rsidR="00B83F2B" w:rsidRDefault="008C258F" w:rsidP="00CF5794">
            <w:pPr>
              <w:jc w:val="center"/>
            </w:pPr>
            <w:r>
              <w:t>1</w:t>
            </w:r>
          </w:p>
        </w:tc>
      </w:tr>
      <w:tr w:rsidR="00B83F2B" w:rsidTr="00CF5794">
        <w:tblPrEx>
          <w:tblCellMar>
            <w:top w:w="0" w:type="dxa"/>
            <w:bottom w:w="0" w:type="dxa"/>
          </w:tblCellMar>
        </w:tblPrEx>
        <w:tc>
          <w:tcPr>
            <w:tcW w:w="851" w:type="dxa"/>
            <w:noWrap/>
          </w:tcPr>
          <w:p w:rsidR="00B83F2B" w:rsidRDefault="008C258F">
            <w:pPr>
              <w:jc w:val="center"/>
            </w:pPr>
            <w:r>
              <w:t>03</w:t>
            </w:r>
          </w:p>
        </w:tc>
        <w:tc>
          <w:tcPr>
            <w:tcW w:w="4642" w:type="dxa"/>
            <w:noWrap/>
          </w:tcPr>
          <w:p w:rsidR="00B83F2B" w:rsidRDefault="008C258F" w:rsidP="00CF5794">
            <w:pPr>
              <w:jc w:val="center"/>
            </w:pPr>
            <w:r>
              <w:t>Medicamentos èticos de "A" a "Z"</w:t>
            </w:r>
          </w:p>
        </w:tc>
        <w:tc>
          <w:tcPr>
            <w:tcW w:w="0" w:type="auto"/>
            <w:noWrap/>
          </w:tcPr>
          <w:p w:rsidR="00B83F2B" w:rsidRDefault="008C258F" w:rsidP="00CF5794">
            <w:pPr>
              <w:jc w:val="center"/>
            </w:pPr>
            <w:r>
              <w:t>UNID</w:t>
            </w:r>
          </w:p>
        </w:tc>
        <w:tc>
          <w:tcPr>
            <w:tcW w:w="0" w:type="auto"/>
            <w:noWrap/>
          </w:tcPr>
          <w:p w:rsidR="00B83F2B" w:rsidRDefault="008C258F" w:rsidP="00CF5794">
            <w:pPr>
              <w:jc w:val="center"/>
            </w:pPr>
            <w:r>
              <w:t>1</w:t>
            </w:r>
          </w:p>
        </w:tc>
      </w:tr>
    </w:tbl>
    <w:p w:rsidR="00CF5794" w:rsidRDefault="00CF5794">
      <w:pPr>
        <w:jc w:val="both"/>
        <w:rPr>
          <w:b/>
          <w:bCs/>
        </w:rPr>
      </w:pPr>
    </w:p>
    <w:p w:rsidR="00B83F2B" w:rsidRDefault="008C258F">
      <w:pPr>
        <w:jc w:val="both"/>
      </w:pPr>
      <w:r>
        <w:rPr>
          <w:b/>
          <w:bCs/>
        </w:rPr>
        <w:t>7.1 - Metodologia de cálculo dos quantitativos</w:t>
      </w:r>
    </w:p>
    <w:p w:rsidR="00B83F2B" w:rsidRDefault="008C258F">
      <w:pPr>
        <w:jc w:val="both"/>
      </w:pPr>
      <w:r>
        <w:t>7.1.1 - O dimensionamento do quantitativo foi obtido com base no consumo atual dos  setores  que demandam desses itens, para atender as demandas do Município..</w:t>
      </w:r>
    </w:p>
    <w:p w:rsidR="00B83F2B" w:rsidRDefault="008C258F">
      <w:pPr>
        <w:jc w:val="both"/>
      </w:pPr>
      <w:r>
        <w:rPr>
          <w:b/>
          <w:bCs/>
        </w:rPr>
        <w:t>7.2 - Condições de execução</w:t>
      </w:r>
    </w:p>
    <w:p w:rsidR="00B83F2B" w:rsidRDefault="008C258F">
      <w:pPr>
        <w:jc w:val="both"/>
      </w:pPr>
      <w:r>
        <w:t>7.2.1 - O prazo de entrega do(s) item(ns) será de 5 dias, contado da emissão de Requisição formalizada pelo Contratante, em remessa única ou em quantitativo especificado pelo Contratante.</w:t>
      </w:r>
    </w:p>
    <w:p w:rsidR="00B83F2B" w:rsidRDefault="008C258F">
      <w:pPr>
        <w:jc w:val="both"/>
      </w:pPr>
      <w:r>
        <w:t>7.2.2 - Caso não seja possível a entrega na data avençada, o contrat</w:t>
      </w:r>
      <w:r>
        <w:t>ado deverá comunicar as razões respectivas com antecedência para que o pleito de prorrogação de prazo seja analisado pela contratante, ressalvadas situações de caso fortuito e força maior.</w:t>
      </w:r>
    </w:p>
    <w:p w:rsidR="00B83F2B" w:rsidRDefault="008C258F">
      <w:pPr>
        <w:jc w:val="both"/>
      </w:pPr>
      <w:r>
        <w:t>7.2.3 - Os bens deverão ser entregues na(o) Pronto Atendimento, Far</w:t>
      </w:r>
      <w:r>
        <w:t>mácia de Minas, Secretaria de Saúde ou em local indicado pelo setor requisitante na solicitação de compra.</w:t>
      </w:r>
    </w:p>
    <w:p w:rsidR="00B83F2B" w:rsidRDefault="008C258F">
      <w:pPr>
        <w:jc w:val="both"/>
      </w:pPr>
      <w:r>
        <w:t>7.2.4 - No caso de produtos perecíveis, o prazo de validade na data da entrega não poderá ser inferior a 60% do prazo total recomendado pelo fabrican</w:t>
      </w:r>
      <w:r>
        <w:t>te.</w:t>
      </w:r>
    </w:p>
    <w:p w:rsidR="00B83F2B" w:rsidRDefault="008C258F">
      <w:pPr>
        <w:jc w:val="both"/>
      </w:pPr>
      <w:r>
        <w:rPr>
          <w:b/>
          <w:bCs/>
        </w:rPr>
        <w:t>7.3 - Garantia, manutenção e assistência técnica</w:t>
      </w:r>
    </w:p>
    <w:p w:rsidR="00B83F2B" w:rsidRDefault="008C258F">
      <w:pPr>
        <w:jc w:val="both"/>
      </w:pPr>
      <w:r>
        <w:t>7.3.1 - O prazo de garantia é aquele estabelecido no edital e seus anexos que originou a ata de registro de preço.</w:t>
      </w:r>
    </w:p>
    <w:p w:rsidR="00B83F2B" w:rsidRDefault="008C258F">
      <w:pPr>
        <w:jc w:val="both"/>
      </w:pPr>
      <w:r>
        <w:rPr>
          <w:b/>
          <w:bCs/>
        </w:rPr>
        <w:t>8. Estimativa do Valor da Contratação e comprovação da vantagem do preço registrado em r</w:t>
      </w:r>
      <w:r>
        <w:rPr>
          <w:b/>
          <w:bCs/>
        </w:rPr>
        <w:t xml:space="preserve">elação aos preços praticados no mercado </w:t>
      </w:r>
    </w:p>
    <w:p w:rsidR="00B83F2B" w:rsidRDefault="008C258F">
      <w:pPr>
        <w:jc w:val="both"/>
      </w:pPr>
      <w:r>
        <w:t xml:space="preserve">8.1 - O valor estimado da contratação com base em pesquisa de mercado </w:t>
      </w:r>
      <w:r w:rsidR="00CF5794">
        <w:t>tem um percentual de desconto acima da ata inferior ao da ata a ser aderida, conforme consta no orçamento estimado.</w:t>
      </w:r>
    </w:p>
    <w:p w:rsidR="00B83F2B" w:rsidRDefault="008C258F">
      <w:pPr>
        <w:jc w:val="both"/>
      </w:pPr>
      <w:r>
        <w:t xml:space="preserve">8.2 - O valor total da contratação </w:t>
      </w:r>
      <w:r>
        <w:t xml:space="preserve">é de R$ R$ 300.000,00 </w:t>
      </w:r>
      <w:r w:rsidR="00CF5794">
        <w:t>(Trezentos mil reais). Com desconto de 0,02% para éticos, 62,01% para genéricos e 52,01% para similares.</w:t>
      </w:r>
    </w:p>
    <w:p w:rsidR="00B83F2B" w:rsidRDefault="008C258F">
      <w:pPr>
        <w:jc w:val="both"/>
      </w:pPr>
      <w:r>
        <w:t xml:space="preserve">8.3 - Como se pode observar, com vistas a verificar a compatibilidade do(s) valor(es) do(s) produto(s) a </w:t>
      </w:r>
    </w:p>
    <w:p w:rsidR="00B83F2B" w:rsidRDefault="008C258F">
      <w:pPr>
        <w:jc w:val="both"/>
      </w:pPr>
      <w:r>
        <w:t>ser(em) adquirido(s) com o(s) preço(s) de mercado e comprovar a vantagem para a Administração, foram efetuadas pesquisas de preço, restan</w:t>
      </w:r>
      <w:r>
        <w:t xml:space="preserve">do demonstrado que a aquisição através de adesão ao registro de </w:t>
      </w:r>
      <w:r>
        <w:lastRenderedPageBreak/>
        <w:t>preços é vantajosa para a Administração, tendo em vista que na proposta registrada constam preços abaixo dos valores praticados no mercado, gerando dessa forma economia para administração.</w:t>
      </w:r>
    </w:p>
    <w:p w:rsidR="00B83F2B" w:rsidRDefault="008C258F">
      <w:pPr>
        <w:jc w:val="both"/>
      </w:pPr>
      <w:r>
        <w:t>8.</w:t>
      </w:r>
      <w:r>
        <w:t>4 - O valor estimado da contratação foi elaborado seguindo as regras previstas no art. 23 da Lei Federal nº 14.133/2021, acompanhados dos preços unitários referenciais, das memórias de cálculo e dos documentos que lhe dão suporte, com os parâmetros utiliza</w:t>
      </w:r>
      <w:r>
        <w:t>dos para a obtenção dos preços e para os respectivos cálculos, os quais foram utilizados para elaboração do orçamento estimativo.</w:t>
      </w:r>
    </w:p>
    <w:p w:rsidR="00B83F2B" w:rsidRDefault="008C258F">
      <w:pPr>
        <w:jc w:val="both"/>
      </w:pPr>
      <w:r>
        <w:rPr>
          <w:b/>
          <w:bCs/>
        </w:rPr>
        <w:t xml:space="preserve">9 - Justificativa para o Parcelamento ou não da Solução </w:t>
      </w:r>
    </w:p>
    <w:p w:rsidR="00B83F2B" w:rsidRDefault="008C258F">
      <w:pPr>
        <w:jc w:val="both"/>
      </w:pPr>
      <w:r>
        <w:t>9.1 - Conforme consta no edital da ata a qual se pretende aderir, de</w:t>
      </w:r>
      <w:r>
        <w:t>vido à viabilidade técnica e econômica do parcelamento, à inexistência de perda de escala, ao melhor aproveitamento do mercado e à ampliação da competitividade, o critério de julgamento adotado é o de menor preço POR ITENS.</w:t>
      </w:r>
    </w:p>
    <w:p w:rsidR="00B83F2B" w:rsidRDefault="008C258F">
      <w:pPr>
        <w:jc w:val="both"/>
      </w:pPr>
      <w:r>
        <w:rPr>
          <w:b/>
          <w:bCs/>
        </w:rPr>
        <w:t>10 - Contratações Correlatas e/o</w:t>
      </w:r>
      <w:r>
        <w:rPr>
          <w:b/>
          <w:bCs/>
        </w:rPr>
        <w:t>u Interdependentes</w:t>
      </w:r>
    </w:p>
    <w:p w:rsidR="00B83F2B" w:rsidRDefault="008C258F">
      <w:pPr>
        <w:jc w:val="both"/>
      </w:pPr>
      <w:r>
        <w:t>10.1 - Entendemos não haver para o objeto em questão a previsão de contratação correlata e nem interdependente.</w:t>
      </w:r>
    </w:p>
    <w:p w:rsidR="00B83F2B" w:rsidRDefault="008C258F">
      <w:pPr>
        <w:jc w:val="both"/>
      </w:pPr>
      <w:r>
        <w:rPr>
          <w:b/>
          <w:bCs/>
        </w:rPr>
        <w:t>11 - Demonstração da previsão da contratação no plano de contratações anual, quando elaborado</w:t>
      </w:r>
    </w:p>
    <w:p w:rsidR="00B83F2B" w:rsidRDefault="008C258F">
      <w:pPr>
        <w:jc w:val="both"/>
      </w:pPr>
      <w:r>
        <w:t>11.1 - A contratação pretendid</w:t>
      </w:r>
      <w:r>
        <w:t>a está alinhada com o Planejamento previsto para o atual exercício, porém, o Plano de Contratações Anual ainda NÃO foi adotado pelo(a) Município de Liberdade</w:t>
      </w:r>
    </w:p>
    <w:p w:rsidR="00B83F2B" w:rsidRDefault="008C258F">
      <w:pPr>
        <w:jc w:val="both"/>
      </w:pPr>
      <w:r>
        <w:rPr>
          <w:b/>
          <w:bCs/>
        </w:rPr>
        <w:t>12 - Demonstrativo dos resultados pretendidos em termos de economicidade e de melhor aproveitament</w:t>
      </w:r>
      <w:r>
        <w:rPr>
          <w:b/>
          <w:bCs/>
        </w:rPr>
        <w:t>o dos recursos humanos, materiais e financeiros disponíveis;</w:t>
      </w:r>
    </w:p>
    <w:p w:rsidR="00B83F2B" w:rsidRDefault="008C258F">
      <w:pPr>
        <w:jc w:val="both"/>
      </w:pPr>
      <w:r>
        <w:t>12.1 - Pretende-se com esta contratação atingir os seguintes resultados:</w:t>
      </w:r>
    </w:p>
    <w:p w:rsidR="00B83F2B" w:rsidRDefault="008C258F">
      <w:pPr>
        <w:jc w:val="both"/>
      </w:pPr>
      <w:r>
        <w:t>12.1.1 - Contratar os itens descritos nesta solução com o melhor preço, com qualidade que atenda a especificação, correspo</w:t>
      </w:r>
      <w:r>
        <w:t>ndendo às necessidades dos órgãos demandantes.</w:t>
      </w:r>
    </w:p>
    <w:p w:rsidR="00B83F2B" w:rsidRDefault="008C258F">
      <w:pPr>
        <w:jc w:val="both"/>
      </w:pPr>
      <w:r>
        <w:rPr>
          <w:b/>
          <w:bCs/>
        </w:rPr>
        <w:t>13 - Providências a serem Adotadas</w:t>
      </w:r>
    </w:p>
    <w:p w:rsidR="00B83F2B" w:rsidRDefault="008C258F">
      <w:pPr>
        <w:jc w:val="both"/>
      </w:pPr>
      <w:r>
        <w:t>13.1 - Não há providências a serem adotadas pela administração previamente à celebração do contrato, visto que não há necessidade de capacitação de fiscais e/ou gestores de c</w:t>
      </w:r>
      <w:r>
        <w:t>ontrato ou de adequação do ambiente da organização.</w:t>
      </w:r>
    </w:p>
    <w:p w:rsidR="00B83F2B" w:rsidRDefault="008C258F">
      <w:pPr>
        <w:jc w:val="both"/>
      </w:pPr>
      <w:r>
        <w:rPr>
          <w:b/>
          <w:bCs/>
        </w:rPr>
        <w:t>14 - Possíveis Impactos Ambientais</w:t>
      </w:r>
    </w:p>
    <w:p w:rsidR="00B83F2B" w:rsidRDefault="008C258F">
      <w:pPr>
        <w:jc w:val="both"/>
      </w:pPr>
      <w:r>
        <w:t>14.1 - Não se vislumbra a ocorrência de possíveis impactos ambientais gerados pela contratação em estudo, contudo, a contratada deverá conduzir suas ações em conformidade com os requisitos legais e regulamentos aplicáveis, observando também a legislação am</w:t>
      </w:r>
      <w:r>
        <w:t xml:space="preserve">biental para a prevenção de adversidades ao meio ambiente e a saúde dos trabalhadores e envolvidos na execução do objeto. </w:t>
      </w:r>
    </w:p>
    <w:p w:rsidR="00B83F2B" w:rsidRDefault="00B83F2B">
      <w:pPr>
        <w:jc w:val="both"/>
      </w:pPr>
    </w:p>
    <w:p w:rsidR="00CF5794" w:rsidRDefault="00CF5794">
      <w:pPr>
        <w:jc w:val="both"/>
      </w:pPr>
      <w:bookmarkStart w:id="0" w:name="_GoBack"/>
      <w:bookmarkEnd w:id="0"/>
    </w:p>
    <w:p w:rsidR="00B83F2B" w:rsidRDefault="008C258F">
      <w:pPr>
        <w:jc w:val="both"/>
      </w:pPr>
      <w:r>
        <w:rPr>
          <w:b/>
          <w:bCs/>
        </w:rPr>
        <w:t xml:space="preserve">15 - Análise de Risco </w:t>
      </w:r>
    </w:p>
    <w:p w:rsidR="00B83F2B" w:rsidRDefault="008C258F">
      <w:pPr>
        <w:jc w:val="both"/>
      </w:pPr>
      <w:r>
        <w:lastRenderedPageBreak/>
        <w:t>15.1 - Conforme entendimento do TCU[1] “(...) o estudo técnico preliminar já serve, naturalmente, ao gerencia</w:t>
      </w:r>
      <w:r>
        <w:t>mento de riscos da futura contratação”. Cada elemento do ETP permite de certa forma antecipar problemas e prever oportunidades, orientando a tomada de decisão na fase de elaboração dos demais documentos, especialmente o termo de referência.</w:t>
      </w:r>
    </w:p>
    <w:p w:rsidR="00B83F2B" w:rsidRDefault="008C258F">
      <w:pPr>
        <w:jc w:val="both"/>
      </w:pPr>
      <w:r>
        <w:t>15.2 - Posto is</w:t>
      </w:r>
      <w:r>
        <w:t xml:space="preserve">so, no presente caso, por se tratar de contratação de baixa complexidade já conhecida da </w:t>
      </w:r>
    </w:p>
    <w:p w:rsidR="00B83F2B" w:rsidRDefault="008C258F">
      <w:pPr>
        <w:jc w:val="both"/>
      </w:pPr>
      <w:r>
        <w:t>administração, em que os próprios elementos do ETP já serviram ao gerenciamento de risco, não havendo necessidade de elaboração do Mapa de risco na fase preparatória.</w:t>
      </w:r>
    </w:p>
    <w:p w:rsidR="00B83F2B" w:rsidRDefault="008C258F">
      <w:pPr>
        <w:jc w:val="both"/>
      </w:pPr>
      <w:r>
        <w:rPr>
          <w:b/>
          <w:bCs/>
        </w:rPr>
        <w:t>16 - Declaração de Viabilidade</w:t>
      </w:r>
    </w:p>
    <w:p w:rsidR="00B83F2B" w:rsidRDefault="008C258F">
      <w:pPr>
        <w:jc w:val="both"/>
      </w:pPr>
      <w:r>
        <w:t>16.1 - Declaro(amos) viável esta contratação.</w:t>
      </w:r>
    </w:p>
    <w:p w:rsidR="00B83F2B" w:rsidRDefault="008C258F">
      <w:pPr>
        <w:jc w:val="both"/>
      </w:pPr>
      <w:r>
        <w:rPr>
          <w:b/>
          <w:bCs/>
        </w:rPr>
        <w:t>16.1.1 - Justificativa da Viabilidade</w:t>
      </w:r>
    </w:p>
    <w:p w:rsidR="00B83F2B" w:rsidRDefault="008C258F">
      <w:pPr>
        <w:jc w:val="both"/>
      </w:pPr>
      <w:r>
        <w:t>16.1.1.1 - Pelo constatado nos estudos preliminares considera-se que a contratação é viável em termos de disponibilidade, adequação do objet</w:t>
      </w:r>
      <w:r>
        <w:t>o registrado às reais necessidades do Município, vantagem do preço registrado em relação aos preços praticados no mercado e forma de contratação, não se observando óbices ao seu prosseguimento</w:t>
      </w:r>
    </w:p>
    <w:p w:rsidR="00B83F2B" w:rsidRDefault="008C258F">
      <w:pPr>
        <w:jc w:val="both"/>
      </w:pPr>
      <w:r>
        <w:t>16.2 - Nos termos do art. 11 da Instrução Normativa seges/me nº</w:t>
      </w:r>
      <w:r>
        <w:t xml:space="preserve"> 81, de 25 de novembro de 2022, fica dispensa a elaboração do Termo de referência, </w:t>
      </w:r>
      <w:r>
        <w:rPr>
          <w:b/>
          <w:bCs/>
          <w:u w:val="single"/>
        </w:rPr>
        <w:t>por ser tratar de adesão a ata de registro de preço</w:t>
      </w:r>
      <w:r>
        <w:t>.</w:t>
      </w:r>
    </w:p>
    <w:p w:rsidR="00B83F2B" w:rsidRDefault="008C258F">
      <w:pPr>
        <w:jc w:val="both"/>
      </w:pPr>
      <w:r>
        <w:t>Liberdade, 26/03/2026.</w:t>
      </w:r>
    </w:p>
    <w:p w:rsidR="00B83F2B" w:rsidRDefault="00B83F2B">
      <w:pPr>
        <w:jc w:val="center"/>
      </w:pPr>
    </w:p>
    <w:p w:rsidR="00B83F2B" w:rsidRDefault="008C258F">
      <w:pPr>
        <w:jc w:val="center"/>
      </w:pPr>
      <w:r>
        <w:br/>
      </w:r>
      <w:r>
        <w:t>__________________________________________________</w:t>
      </w:r>
      <w:r>
        <w:br/>
      </w:r>
      <w:r>
        <w:rPr>
          <w:b/>
          <w:bCs/>
        </w:rPr>
        <w:t>Alessandra Helena de Almeida Rezende</w:t>
      </w:r>
      <w:r>
        <w:br/>
      </w:r>
      <w:r>
        <w:t>Diretor(a) Municipal de Saúde</w:t>
      </w:r>
      <w:r>
        <w:br/>
      </w:r>
    </w:p>
    <w:sectPr w:rsidR="00B83F2B" w:rsidSect="00CF5794">
      <w:headerReference w:type="default" r:id="rId6"/>
      <w:footerReference w:type="default" r:id="rId7"/>
      <w:pgSz w:w="11905" w:h="16837"/>
      <w:pgMar w:top="2834" w:right="1133" w:bottom="1133" w:left="1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58F" w:rsidRDefault="008C258F">
      <w:pPr>
        <w:spacing w:after="0" w:line="240" w:lineRule="auto"/>
      </w:pPr>
      <w:r>
        <w:separator/>
      </w:r>
    </w:p>
  </w:endnote>
  <w:endnote w:type="continuationSeparator" w:id="0">
    <w:p w:rsidR="008C258F" w:rsidRDefault="008C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 w:type="dxa"/>
      <w:tblBorders>
        <w:top w:val="single" w:sz="10" w:space="0" w:color="auto"/>
      </w:tblBorders>
      <w:tblCellMar>
        <w:left w:w="10" w:type="dxa"/>
        <w:right w:w="10" w:type="dxa"/>
      </w:tblCellMar>
      <w:tblLook w:val="04A0" w:firstRow="1" w:lastRow="0" w:firstColumn="1" w:lastColumn="0" w:noHBand="0" w:noVBand="1"/>
    </w:tblPr>
    <w:tblGrid>
      <w:gridCol w:w="8220"/>
      <w:gridCol w:w="850"/>
    </w:tblGrid>
    <w:tr w:rsidR="00B83F2B">
      <w:tblPrEx>
        <w:tblCellMar>
          <w:top w:w="0" w:type="dxa"/>
          <w:bottom w:w="0" w:type="dxa"/>
        </w:tblCellMar>
      </w:tblPrEx>
      <w:tc>
        <w:tcPr>
          <w:tcW w:w="8220" w:type="dxa"/>
          <w:noWrap/>
        </w:tcPr>
        <w:p w:rsidR="00B83F2B" w:rsidRDefault="008C258F">
          <w:r>
            <w:t>Rua Geraldo Magela de Barros Mendes, nº 121, Centro, Liberdade - MG</w:t>
          </w:r>
        </w:p>
      </w:tc>
      <w:tc>
        <w:tcPr>
          <w:tcW w:w="850" w:type="dxa"/>
          <w:noWrap/>
        </w:tcPr>
        <w:p w:rsidR="00B83F2B" w:rsidRDefault="008C258F">
          <w:pPr>
            <w:jc w:val="right"/>
          </w:pPr>
          <w:r>
            <w:fldChar w:fldCharType="begin"/>
          </w:r>
          <w:r>
            <w:instrText>PAGE</w:instrText>
          </w:r>
          <w:r w:rsidR="00CF5794">
            <w:fldChar w:fldCharType="separate"/>
          </w:r>
          <w:r w:rsidR="003D2F0D">
            <w:rPr>
              <w:noProof/>
            </w:rPr>
            <w:t>5</w:t>
          </w:r>
          <w:r>
            <w:fldChar w:fldCharType="end"/>
          </w:r>
          <w:r>
            <w:t>/</w:t>
          </w:r>
          <w:r>
            <w:fldChar w:fldCharType="begin"/>
          </w:r>
          <w:r>
            <w:instrText>NUMPAGES</w:instrText>
          </w:r>
          <w:r w:rsidR="00CF5794">
            <w:fldChar w:fldCharType="separate"/>
          </w:r>
          <w:r w:rsidR="003D2F0D">
            <w:rPr>
              <w:noProof/>
            </w:rPr>
            <w:t>5</w:t>
          </w:r>
          <w: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58F" w:rsidRDefault="008C258F">
      <w:pPr>
        <w:spacing w:after="0" w:line="240" w:lineRule="auto"/>
      </w:pPr>
      <w:r>
        <w:separator/>
      </w:r>
    </w:p>
  </w:footnote>
  <w:footnote w:type="continuationSeparator" w:id="0">
    <w:p w:rsidR="008C258F" w:rsidRDefault="008C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F2B" w:rsidRDefault="003D2F0D">
    <w:r>
      <w:rPr>
        <w:noProof/>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7560310" cy="1069213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F2B"/>
    <w:rsid w:val="003D2F0D"/>
    <w:rsid w:val="008C258F"/>
    <w:rsid w:val="00B83F2B"/>
    <w:rsid w:val="00CF57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92024"/>
  <w15:docId w15:val="{2C192F4B-D99A-4779-9306-0B1569B7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10" w:line="288"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1728</Words>
  <Characters>9333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Processo 017/2026</vt:lpstr>
    </vt:vector>
  </TitlesOfParts>
  <Manager/>
  <Company>Município de Liberdade</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017/2026</dc:title>
  <dc:subject>ETP - ESTUDO TÉCNICO PRELIMINAR COMPLETO</dc:subject>
  <dc:creator>RVA - Licita Fácil</dc:creator>
  <cp:keywords>RVA, Licita Fácil</cp:keywords>
  <dc:description>ETP - ESTUDO TÉCNICO PRELIMINAR COMPLETO</dc:description>
  <cp:lastModifiedBy>Licitacao</cp:lastModifiedBy>
  <cp:revision>2</cp:revision>
  <dcterms:created xsi:type="dcterms:W3CDTF">2026-04-07T12:29:00Z</dcterms:created>
  <dcterms:modified xsi:type="dcterms:W3CDTF">2026-04-07T12:29:00Z</dcterms:modified>
  <cp:category/>
</cp:coreProperties>
</file>